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CFC" w:rsidRDefault="00721CFC" w:rsidP="00721CFC">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Poverty in Oklahoma</w:t>
      </w:r>
    </w:p>
    <w:p w:rsidR="00721CFC" w:rsidRDefault="00721CFC" w:rsidP="00721CF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Since before independence, Oklahoma has suffered from the poverty of all forms and its weight has derailed the individual, state and federal efforts grow economically. Over time, numerous analyses are done to actualize the poverty estimates to improve the status quo, but no significant efforts surface for the cause. The state still lags economically and by extension socially; its poverty index is 2 percent higher than the federal poverty percentage. Unemployment, underemployment, and low-wage work are some of the reasons for this stalemate. Low education levels and inequality; of many forms, intensifies the whole problem. </w:t>
      </w:r>
      <w:r w:rsidR="00456D15">
        <w:rPr>
          <w:rFonts w:ascii="Times New Roman" w:hAnsi="Times New Roman" w:cs="Times New Roman"/>
          <w:sz w:val="24"/>
          <w:szCs w:val="24"/>
        </w:rPr>
        <w:t xml:space="preserve">To solve problems poverty of Oklahoma, the state should boost the education infrastructure to students to study, properly distribute private and public resources equally across all societies in the state, and revise the state labor laws to ensure all employers comply with the wage limits set are the most viable options are to solve the challenge. </w:t>
      </w:r>
    </w:p>
    <w:p w:rsidR="005775A2" w:rsidRDefault="005775A2"/>
    <w:sectPr w:rsidR="00577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CFC"/>
    <w:rsid w:val="0017550A"/>
    <w:rsid w:val="00456D15"/>
    <w:rsid w:val="005775A2"/>
    <w:rsid w:val="00721CFC"/>
    <w:rsid w:val="00A43461"/>
    <w:rsid w:val="00C46CF1"/>
    <w:rsid w:val="00DD7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62B511-2724-4983-A5A6-64428CDE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CF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43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Mississippi Medical Center</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 Martin</dc:creator>
  <cp:keywords/>
  <dc:description/>
  <cp:lastModifiedBy>Stephanie D. Martin</cp:lastModifiedBy>
  <cp:revision>2</cp:revision>
  <dcterms:created xsi:type="dcterms:W3CDTF">2019-02-22T16:48:00Z</dcterms:created>
  <dcterms:modified xsi:type="dcterms:W3CDTF">2019-02-22T16:48:00Z</dcterms:modified>
</cp:coreProperties>
</file>